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jpeg" ContentType="image/jpe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true"/>
        <w:rPr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6985</wp:posOffset>
            </wp:positionH>
            <wp:positionV relativeFrom="line">
              <wp:posOffset>18415</wp:posOffset>
            </wp:positionV>
            <wp:extent cx="962025" cy="1015365"/>
            <wp:effectExtent b="0" l="0" r="0" t="0"/>
            <wp:wrapSquare wrapText="largest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2" simplePos="0">
            <wp:simplePos x="0" y="0"/>
            <wp:positionH relativeFrom="character">
              <wp:posOffset>4712335</wp:posOffset>
            </wp:positionH>
            <wp:positionV relativeFrom="line">
              <wp:posOffset>51435</wp:posOffset>
            </wp:positionV>
            <wp:extent cx="1381760" cy="77343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 xml:space="preserve"> 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>EXPRESSION OF INTEREST</w:t>
      </w:r>
    </w:p>
    <w:p>
      <w:pPr>
        <w:pStyle w:val="style0"/>
        <w:jc w:val="center"/>
        <w:rPr>
          <w:b/>
        </w:rPr>
      </w:pPr>
      <w:r>
        <w:rPr>
          <w:b/>
        </w:rPr>
        <w:t>for the Pre-construction Phase of the SKA</w:t>
      </w:r>
    </w:p>
    <w:p>
      <w:pPr>
        <w:pStyle w:val="style0"/>
        <w:jc w:val="center"/>
        <w:rPr>
          <w:b/>
        </w:rPr>
      </w:pPr>
      <w:r>
        <w:rPr>
          <w:b/>
        </w:rPr>
        <w:t>from private sector organisations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u w:val="single"/>
        </w:rPr>
      </w:pPr>
      <w:r>
        <w:rPr>
          <w:u w:val="single"/>
        </w:rPr>
        <w:t>Advt. No: NCRA/SKA/EoI/2015/3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Bidder’s Offer No. :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Dated -------------------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FROM -----------------------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M/s ---------------------------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---------------------------------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---------------------------------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To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The Centre Director,</w:t>
      </w:r>
    </w:p>
    <w:p>
      <w:pPr>
        <w:pStyle w:val="style0"/>
        <w:rPr/>
      </w:pPr>
      <w:r>
        <w:rPr/>
        <w:t>National Centre for Radio Astrophysics</w:t>
      </w:r>
    </w:p>
    <w:p>
      <w:pPr>
        <w:pStyle w:val="style0"/>
        <w:rPr/>
      </w:pPr>
      <w:r>
        <w:rPr/>
        <w:t>Tata Institute of Fundamental Research</w:t>
      </w:r>
    </w:p>
    <w:p>
      <w:pPr>
        <w:pStyle w:val="style0"/>
        <w:rPr/>
      </w:pPr>
      <w:r>
        <w:rPr/>
        <w:t>Post Bag 3, Ganeshkhind,</w:t>
      </w:r>
    </w:p>
    <w:p>
      <w:pPr>
        <w:pStyle w:val="style0"/>
        <w:rPr/>
      </w:pPr>
      <w:r>
        <w:rPr/>
        <w:t>Pune - 411007</w:t>
      </w:r>
    </w:p>
    <w:p>
      <w:pPr>
        <w:pStyle w:val="style0"/>
        <w:rPr/>
      </w:pPr>
      <w:r>
        <w:rPr/>
        <w:t>India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Dear Sir,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We have gone through the conditions pertaining to the request for Expression of Interest and by accepting the same, we are submitting herewith our Expression of Interest.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Yours faithfully,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Stamp and Signature of the Contractor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962025" cy="1015365"/>
            <wp:effectExtent b="0" l="0" r="0" t="0"/>
            <wp:wrapSquare wrapText="largest"/>
            <wp:docPr descr="A description...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Check-list for submission of Documents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Please change the 'N' to a 'Y' against those documents in your submission.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6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3"/>
          <w:bottom w:type="dxa" w:w="55"/>
          <w:right w:type="dxa" w:w="55"/>
        </w:tblCellMar>
      </w:tblPr>
      <w:tblGrid>
        <w:gridCol w:w="8246"/>
        <w:gridCol w:w="1395"/>
      </w:tblGrid>
      <w:tr>
        <w:trPr>
          <w:tblHeader w:val="true"/>
          <w:cantSplit w:val="false"/>
        </w:trPr>
        <w:tc>
          <w:tcPr>
            <w:tcW w:type="dxa" w:w="824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2"/>
              <w:rPr/>
            </w:pPr>
            <w:r>
              <w:rPr/>
              <w:t>Document</w:t>
            </w:r>
          </w:p>
        </w:tc>
        <w:tc>
          <w:tcPr>
            <w:tcW w:type="dxa" w:w="139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2"/>
              <w:rPr/>
            </w:pPr>
            <w:r>
              <w:rPr/>
              <w:t>Submitted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  This cover letter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2. SKA WBS Spreadsheet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3. SKA TM Spreadsheet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>
                <w:color w:val="000000"/>
              </w:rPr>
            </w:pPr>
            <w:r>
              <w:rPr/>
              <w:t xml:space="preserve">4. </w:t>
            </w:r>
            <w:r>
              <w:rPr>
                <w:color w:val="000000"/>
              </w:rPr>
              <w:t>The profile of the company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>
                <w:color w:val="000000"/>
              </w:rPr>
            </w:pPr>
            <w:r>
              <w:rPr/>
              <w:t xml:space="preserve">5. </w:t>
            </w:r>
            <w:r>
              <w:rPr>
                <w:color w:val="000000"/>
              </w:rPr>
              <w:t>The management structure and brief bio-data of top most technical personnel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>
                <w:color w:val="000000"/>
              </w:rPr>
            </w:pPr>
            <w:r>
              <w:rPr/>
              <w:t xml:space="preserve">6. </w:t>
            </w:r>
            <w:r>
              <w:rPr>
                <w:color w:val="000000"/>
              </w:rPr>
              <w:t xml:space="preserve">Technical staff strength in all relevant categories 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>
                <w:color w:val="000000"/>
              </w:rPr>
            </w:pPr>
            <w:r>
              <w:rPr/>
              <w:t>7</w:t>
            </w:r>
            <w:r>
              <w:rPr/>
              <w:t xml:space="preserve">. </w:t>
            </w:r>
            <w:r>
              <w:rPr>
                <w:color w:val="000000"/>
              </w:rPr>
              <w:t>Audited balance sheets for the last three years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>
                <w:color w:val="000000"/>
              </w:rPr>
            </w:pPr>
            <w:r>
              <w:rPr/>
              <w:t>8</w:t>
            </w:r>
            <w:r>
              <w:rPr/>
              <w:t xml:space="preserve">. </w:t>
            </w:r>
            <w:r>
              <w:rPr>
                <w:color w:val="000000"/>
              </w:rPr>
              <w:t>Solvency certificates (not older than 12 months) issued by scheduled or nationalized bank with which the Contractor holds their current account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>
                <w:color w:val="000000"/>
              </w:rPr>
            </w:pPr>
            <w:r>
              <w:rPr/>
              <w:t>9</w:t>
            </w:r>
            <w:r>
              <w:rPr/>
              <w:t xml:space="preserve">. </w:t>
            </w:r>
            <w:r>
              <w:rPr>
                <w:color w:val="000000"/>
              </w:rPr>
              <w:t xml:space="preserve">Copy of Registration, LST/CST/WCT No., PAN No., and TIN No. allotted by concerned authorities 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. Details of past experience of the organisation in executing similar work, including work related to large national or international science projects. This should be accompanied by a brief technical description of the work done as well as details of meeting target deadlines in terms of time and cost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. Details of past experience in either or both of (1) contracts for deliverables and (2) deputing manpower on site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 xml:space="preserve">. Appreciation letters from clients as well as their contact information 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  <w:tr>
        <w:trPr>
          <w:cantSplit w:val="false"/>
        </w:trPr>
        <w:tc>
          <w:tcPr>
            <w:tcW w:type="dxa" w:w="82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. Any other supporting documents (give details)</w:t>
            </w:r>
          </w:p>
        </w:tc>
        <w:tc>
          <w:tcPr>
            <w:tcW w:type="dxa" w:w="13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31"/>
              <w:rPr/>
            </w:pPr>
            <w:r>
              <w:rPr/>
              <w:t>N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u w:val="double"/>
        </w:rPr>
      </w:pPr>
      <w:r>
        <w:rPr>
          <w:u w:val="double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9" w:val="left"/>
      </w:tabs>
      <w:suppressAutoHyphens w:val="true"/>
    </w:pPr>
    <w:rPr>
      <w:rFonts w:ascii="Times New Roman" w:cs="Tahoma" w:eastAsia="Arial" w:hAnsi="Times New Roman"/>
      <w:color w:val="00000A"/>
      <w:sz w:val="24"/>
      <w:szCs w:val="24"/>
      <w:lang w:bidi="en-US" w:eastAsia="en-US" w:val="en-"/>
    </w:rPr>
  </w:style>
  <w:style w:styleId="style15" w:type="character">
    <w:name w:val="note reference"/>
    <w:next w:val="style15"/>
    <w:rPr/>
  </w:style>
  <w:style w:styleId="style16" w:type="character">
    <w:name w:val="note reference_1"/>
    <w:next w:val="style16"/>
    <w:rPr/>
  </w:style>
  <w:style w:styleId="style17" w:type="character">
    <w:name w:val="Internet Link"/>
    <w:next w:val="style17"/>
    <w:rPr>
      <w:color w:val="000080"/>
      <w:u w:val="single"/>
      <w:lang w:bidi="en-US" w:eastAsia="en-US" w:val="en-US"/>
    </w:rPr>
  </w:style>
  <w:style w:styleId="style18" w:type="character">
    <w:name w:val="FollowedHyperlink"/>
    <w:next w:val="style18"/>
    <w:rPr>
      <w:color w:val="800080"/>
      <w:u w:val="single"/>
    </w:rPr>
  </w:style>
  <w:style w:styleId="style19" w:type="character">
    <w:name w:val="note reference_2"/>
    <w:next w:val="style19"/>
    <w:rPr/>
  </w:style>
  <w:style w:styleId="style20" w:type="character">
    <w:name w:val="note reference_3"/>
    <w:next w:val="style20"/>
    <w:rPr/>
  </w:style>
  <w:style w:styleId="style21" w:type="character">
    <w:name w:val="ListLabel 1"/>
    <w:next w:val="style21"/>
    <w:rPr/>
  </w:style>
  <w:style w:styleId="style22" w:type="paragraph">
    <w:name w:val="Heading"/>
    <w:basedOn w:val="style0"/>
    <w:next w:val="style23"/>
    <w:pPr>
      <w:keepNext/>
      <w:widowControl w:val="false"/>
      <w:suppressAutoHyphens w:val="true"/>
      <w:spacing w:after="120" w:before="240"/>
      <w:contextualSpacing w:val="false"/>
    </w:pPr>
    <w:rPr>
      <w:rFonts w:ascii="Arial" w:cs="Tahoma" w:eastAsia="MS Mincho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"/>
    <w:basedOn w:val="style23"/>
    <w:next w:val="style24"/>
    <w:pPr>
      <w:widowControl w:val="false"/>
      <w:suppressAutoHyphens w:val="true"/>
    </w:pPr>
    <w:rPr>
      <w:rFonts w:ascii="Liberation Serif" w:cs="Tahoma" w:hAnsi="Liberation Serif"/>
      <w:color w:val="00000A"/>
    </w:rPr>
  </w:style>
  <w:style w:styleId="style25" w:type="paragraph">
    <w:name w:val="Caption"/>
    <w:basedOn w:val="style0"/>
    <w:next w:val="style25"/>
    <w:pPr>
      <w:widowControl w:val="false"/>
      <w:suppressLineNumbers/>
      <w:suppressAutoHyphens w:val="true"/>
      <w:spacing w:after="120" w:before="120"/>
      <w:contextualSpacing w:val="false"/>
    </w:pPr>
    <w:rPr>
      <w:rFonts w:ascii="Liberation Serif" w:cs="Tahoma" w:hAnsi="Liberation Serif"/>
      <w:i/>
      <w:iCs/>
      <w:sz w:val="24"/>
      <w:szCs w:val="24"/>
    </w:rPr>
  </w:style>
  <w:style w:styleId="style26" w:type="paragraph">
    <w:name w:val="Index"/>
    <w:basedOn w:val="style0"/>
    <w:next w:val="style26"/>
    <w:pPr>
      <w:widowControl w:val="false"/>
      <w:suppressLineNumbers/>
      <w:suppressAutoHyphens w:val="true"/>
    </w:pPr>
    <w:rPr>
      <w:rFonts w:ascii="Liberation Serif" w:cs="Tahoma" w:hAnsi="Liberation Serif"/>
    </w:rPr>
  </w:style>
  <w:style w:styleId="style27" w:type="paragraph">
    <w:name w:val="note text"/>
    <w:next w:val="style27"/>
    <w:pPr>
      <w:widowControl/>
      <w:tabs>
        <w:tab w:leader="none" w:pos="709" w:val="left"/>
      </w:tabs>
      <w:suppressAutoHyphens w:val="true"/>
    </w:pPr>
    <w:rPr>
      <w:rFonts w:ascii="Times New Roman" w:cs="Tahoma" w:eastAsia="Arial" w:hAnsi="Times New Roman"/>
      <w:color w:val="00000A"/>
      <w:sz w:val="24"/>
      <w:szCs w:val="24"/>
      <w:lang w:bidi="en-US" w:eastAsia="en-US" w:val="en-"/>
    </w:rPr>
  </w:style>
  <w:style w:styleId="style28" w:type="paragraph">
    <w:name w:val="note text_1"/>
    <w:next w:val="style28"/>
    <w:pPr>
      <w:widowControl/>
      <w:tabs>
        <w:tab w:leader="none" w:pos="709" w:val="left"/>
      </w:tabs>
      <w:suppressAutoHyphens w:val="true"/>
    </w:pPr>
    <w:rPr>
      <w:rFonts w:ascii="Times New Roman" w:cs="Tahoma" w:eastAsia="Arial" w:hAnsi="Times New Roman"/>
      <w:color w:val="00000A"/>
      <w:sz w:val="24"/>
      <w:szCs w:val="24"/>
      <w:lang w:bidi="en-US" w:eastAsia="en-US" w:val="en-"/>
    </w:rPr>
  </w:style>
  <w:style w:styleId="style29" w:type="paragraph">
    <w:name w:val="note text_2"/>
    <w:next w:val="style29"/>
    <w:pPr>
      <w:widowControl/>
      <w:tabs>
        <w:tab w:leader="none" w:pos="709" w:val="left"/>
      </w:tabs>
      <w:suppressAutoHyphens w:val="true"/>
    </w:pPr>
    <w:rPr>
      <w:rFonts w:ascii="Times New Roman" w:cs="Tahoma" w:eastAsia="Arial" w:hAnsi="Times New Roman"/>
      <w:color w:val="00000A"/>
      <w:sz w:val="24"/>
      <w:szCs w:val="24"/>
      <w:lang w:bidi="en-US" w:eastAsia="en-US" w:val="en-"/>
    </w:rPr>
  </w:style>
  <w:style w:styleId="style30" w:type="paragraph">
    <w:name w:val="note text_3"/>
    <w:next w:val="style30"/>
    <w:pPr>
      <w:widowControl/>
      <w:tabs>
        <w:tab w:leader="none" w:pos="709" w:val="left"/>
      </w:tabs>
      <w:suppressAutoHyphens w:val="true"/>
    </w:pPr>
    <w:rPr>
      <w:rFonts w:ascii="Times New Roman" w:cs="Tahoma" w:eastAsia="Arial" w:hAnsi="Times New Roman"/>
      <w:color w:val="00000A"/>
      <w:sz w:val="24"/>
      <w:szCs w:val="24"/>
      <w:lang w:bidi="en-US" w:eastAsia="en-US" w:val="en-"/>
    </w:rPr>
  </w:style>
  <w:style w:styleId="style31" w:type="paragraph">
    <w:name w:val="Table Contents"/>
    <w:basedOn w:val="style0"/>
    <w:next w:val="style31"/>
    <w:pPr>
      <w:suppressLineNumbers/>
    </w:pPr>
    <w:rPr/>
  </w:style>
  <w:style w:styleId="style32" w:type="paragraph">
    <w:name w:val="Table Heading"/>
    <w:basedOn w:val="style31"/>
    <w:next w:val="style3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OpenXML/ODF Translator v2.5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2013-05-17T02:03:31Z</dcterms:created>
  <dcterms:modified xsi:type="dcterms:W3CDTF">2013-05-20T06:29:33Z</dcterms:modified>
  <cp:revision>1</cp:revision>
</cp:coreProperties>
</file>